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15</w:t>
      </w:r>
    </w:p>
    <w:p>
      <w:r>
        <w:t>Bundesgericht (BGE), 2002-09-20, DE</w:t>
      </w:r>
    </w:p>
    <w:p>
      <w:r>
        <w:rPr>
          <w:b/>
        </w:rPr>
        <w:t xml:space="preserve">Quelle: </w:t>
      </w:r>
      <w:r>
        <w:t>https://mcp.opencaselaw.ch/entscheid/bge_129 V 15</w:t>
      </w:r>
    </w:p>
    <w:p>
      <w:r>
        <w:t>FR: ATF 129 V 15</w:t>
      </w:r>
    </w:p>
    <w:p>
      <w:r>
        <w:t>IT: DTF 129 V 15</w:t>
      </w:r>
    </w:p>
    <w:p>
      <w:pPr>
        <w:pStyle w:val="Heading2"/>
      </w:pPr>
      <w:r>
        <w:t>Regeste</w:t>
      </w:r>
    </w:p>
    <w:p>
      <w:r>
        <w:t>Regeste Art. 8 und 24 BVG; Art. 3 und 18 BVV 2: Bestimmung des koordinierten Lohnes für die Berechnung der Invalidenrente. Ändern die Anstellungsbedingungen eines im Dienste desselben Arbeitgebers bleibenden Arbeitnehmers, ist der koordinierte Lohn an die neue Situation anzupassen. Zur Ermittlung des versicherten Lohnes ist der Koordinationsbetrag von dem seit der Änderung der Anstellungsbedingungen geltenden Lohn abzuziehen; dieser ist, auch wenn der Arbeitnehmer seine Tätigkeit im Laufe des Jahres begonnen hat, in einen Jahreslohn umzuwandeln. Da im zu beurteilenden Fall beweiskräftige Elemente für die Berechnung des massgebenden Einkommens fehlen, wird das mutmassliche Jahresgehalt pauschal festgesetzt. Berechnung der Invalidenrente im konkreten Fall. Art. 26 Abs. 2 BVG; Art. 27 BVV 2: Rentenaufschub. Art. 26 Abs. 2 BVG hat nicht die Frage der Entstehung des Invalidenrentenanspruchs nach Ablauf einer bestimmten Karenzzeit zum Gegenstand, sondern sieht einzig vor, dass die Vorsorgeeinrichtung, unter bestimmten Bedingungen, die Erfüllung des Anspruchs aufschieben kann.</w:t>
      </w:r>
    </w:p>
    <w:p>
      <w:pPr>
        <w:pStyle w:val="Heading2"/>
      </w:pPr>
      <w:r>
        <w:t>Erwägungen</w:t>
      </w:r>
    </w:p>
    <w:p>
      <w:r>
        <w:rPr>
          <w:b/>
        </w:rPr>
        <w:t>E. 2</w:t>
      </w:r>
    </w:p>
    <w:p>
      <w:r>
        <w:t>Si l'institution de prévoyance s'écarte du salaire annuel pour déterminer le salaire coordonné (art. 3, 2e al., OPP 2), elle prendra en considération le salaire coordonné des douze derniers mois. Quand l'assuré se trouve dans l'institution depuis moins longtemps, le salaire coordonné sera obtenu en convertissant en salaire annuel le salaire afférent à cette période.</w:t>
      </w:r>
    </w:p>
    <w:p>
      <w:r>
        <w:rPr>
          <w:b/>
        </w:rPr>
        <w:t>E. 3</w:t>
      </w:r>
    </w:p>
    <w:p>
      <w:r>
        <w:t>a) Pour calculer le salaire coordonné de référence, les premiers juges ont fait application de l'art. 18 al. 2 OPP 2, en convertissant BGE 129 V 15 S. 20 en salaire annuel le salaire effectivement perçu par l'assuré durant les mois de mars à août 1994. Sur la base d'un salaire horaire de 22 fr. 17 et du nombre d'heures accomplies, ils aboutissent à un montant de 14'194 fr. 45, auquel il convient d'ajouter les indemnités pour jours fériés, les indemnités de vacances (8,3 pour cent) et le treizième salaire (8,3 pour cent) calculé au prorata. Il en résulte un salaire de 17'125 fr. 25, soit un salaire annuel de 34'250 fr. 50. Compte tenu d'une déduction de coordination (état au 1er janvier 1995) de 22'260 fr. (recte: 22'560 fr.), le salaire coordonné déterminant était de 11'990 fr. 50. Aussi bien les premiers juges ont-ils opéré le calcul suivant: a) Avoir de vieillesse acquis par l'assuré: - Prestations de sortie au 30.11.1993 26'314 fr. 00 - Prestations d'entrée chez J. SA (01.03.1994) avec intérêts à 4% du 30.11.1993 au 28.02.1994 26'577 fr. 60 - Bonification de vieillesse pour 1994: 15% de 11'990 fr. 50 sur 10 mois (01.03 au 31.12.1994) 1'498 fr. 80 - Intérêts (4%) sur l'avoir de vieillesse au 01.03.1994 (10/12) 885 fr. 90 - Avoir de vieillesse au 01.01.1995 28'962 fr. 30 - Bonification de vieillesse pour 1995: 15% de 11'990 fr. 50 1'798 fr. 55 - Intérêts (4%) sur l'avoir de vieillesse au 01.01.1995 1'158 fr. 00 - Avoir de de vieillesse au 01.01.1996 31'918 fr. 85 b) Bonifications de vieillesse afférentes aux années futures: - Du 01.01.1996 au 31.12.1999:</w:t>
      </w:r>
    </w:p>
    <w:p>
      <w:r>
        <w:rPr>
          <w:b/>
        </w:rPr>
        <w:t>E. 4</w:t>
      </w:r>
    </w:p>
    <w:p>
      <w:r>
        <w:t>Le calcul de la rente s'établit dès lors de la manière suivante: a) Avoir de vieillesse acquis par l'assuré (né le 28 janvier 1945) au moment de l'ouverture du droit à la rente (1er août 1995) - Prestation de libre passage au 30.11.1993 26'314 fr. 10 - intérêts (4 pour cent) du 30.11.1993 au 31.12.1993 87 fr. 70 - Avoir de vieillesse à fin 1993 26'401 fr. 80 - Bonification de vieillesse 1994 du 01.03 au 31.12 (28'149 x 15% x 10/12) 3'518 fr. 60&gt;- intérêts sur l'avoir de vieillesse 1'056 fr. 00 - Avoir de vieillesse à fin 1994 30'976 fr. 40 - Bonification de vieillesse 1995 (28'149 x 15% x 7/12) 2'463 fr. 00 BGE 129 V 15 S. 25 - intérêt sur l'avoir de vieillesse 1995 (7/12) 722 fr. 80 Avoir de vieillesse au 31.7.1995 34'162 fr. 20 b) Bonifications futures - du 1.8.1995 au 31.12.1995 (28'149 x 15% x 5/12) 1'759 fr. 30 - 1996, 1997, 1998, 1999 (28'149 x 15% x 4) 16'889 fr. 40 - 2000 à 2009 (28'149 x 18% x 10) 50'668 fr. 20 - 2010 (28'149 x 18% x 1/12) 422 fr. 20 Total 69'739 fr. 10 c) Avoir de vieillesse déterminant 103'901 fr. 30 Il en résulte, au 1er août 1995, une rente annuelle de 7480 fr. 90 (103'901 fr. 30 x 7,2%).</w:t>
      </w:r>
    </w:p>
    <w:p>
      <w:r>
        <w:rPr>
          <w:b/>
        </w:rPr>
        <w:t>E. 5</w:t>
      </w:r>
    </w:p>
    <w:p>
      <w:r>
        <w:t>a) Selon l'art. 16 al. 2 première phrase du règlement de la fondation Progressa, le versement de la rente d'invalidité commence dès que la durée effective de l'incapacité de gain est supérieure à un délai d'attente de 24 mois. Selon l'art. 16 al. 2 avant-dernière et dernière phrases dudit règlement, l'employeur est tenu, jusqu'au début du versement de la rente d'invalidité, soit de verser le salaire, soit d'assurer une indemnité journalière au moins égale à 80 pour cent du salaire. S'il existe une assurance d'indemnité journalière maladie avec couverture complète et que la durée de paiement de la prestation correspond au délai d'attente de la rente d'invalidité, la rente d'invalidité assurée en cas de maladie est accordée dès le jour où s'éteint le droit à l'indemnité journalière maladie, au plus tard à l'expiration du délai d'attente. Conformément à ces dispositions, les premiers juges ont fixé la date du début du droit à la rente au 23 août 1996, soit à l'expiration du délai d'attente de deux ans. L'OFAS soutient pour sa part que cette réglementation est contraire à la loi, de sorte que la rente doit être versée à partir du 1er août 1995. b) Le droit de la prévoyance professionnelle contient des dispositions en matière de coordination avec l'assurance-maladie. C'est ainsi qu'aux termes de l'art. 26 al. 2 LPP, l'institution de prévoyance peut prévoir, dans ses dispositions réglementaires, que le droit aux prestations est différé aussi longtemps que l'assuré reçoit un salaire entier. Se fondant sur cette disposition légale, ainsi que sur l'art. 34 al. 2 LPP - qui lui donne mandat d'édicter des prescriptions afin d'empêcher que le cumul de prestations ne procure un avantage injustifié à l'assuré ou à ses survivants -, le Conseil fédéral a autorisé les institutions de prévoyance, à l'art. 27 OPP 2, à différer le BGE 129 V 15 S. 26 droit aux prestations d'invalidité jusqu'à épuisement des indemnités journalières, lorsque: a. L'assuré reçoit, en lieu et place du salaire entier, des indemnités journalières de l'assurance-maladie équivalant à au moins 80 pour cent du salaire dont il est privé et que b. Les indemnités journalières ont été financées au moins pour moitié par l'employeur. L'art. 26 al. 2 LPP est une norme de coordination dans le temps qui a pour but d'éviter que le paiement du salaire ou l'octroi de prestations de remplacement, grâce auxquels l'employeur est libéré de son obligation de verser le salaire - après la survenance de l'invalidité - ne procurent à l'assuré des ressources plus élevées que lorsqu'il était apte à travailler. Le droit à une rente d'invalidité ne peut toutefois être différé que si les dispositions internes de l'institution de prévoyance le stipulent expressément (ATF 123 V 199 consid. 5c/cc, 120 V 61 sv. consid. 2b et les références citées). L'art. 26 al. 2 LPP ne règle cependant pas la question de la naissance du droit à une rente d'invalidité au terme d'une période de carence déterminée, mais prévoit uniquement que l'institution de prévoyance peut, sous certaines conditions, différer l'exécution de la prétention (RSAS 1994 p. 236 consid. 5b). Pour cette raison d'ailleurs, comme on l'a vu, c'est à la date de la naissance du droit à la rente (en l'occurrence le 1er août 1995) qu'il convient de calculer l'avoir de vieillesse LPP déterminant et, à partir de là, les bonifications de vieillesse pour les années futures selon l'art. 24 al. 2 LPP. Dans le cas particulier, on peut penser que le recourant a bénéficié d'indemnités journalières d'assurance-maladie, mais on ignore si les conditions cumulatives prévues par l'art. 27 OPP 2 étaient ou non réalisées. Le jugement attaqué ne se prononce pas sur cette question. Un complément d'instruction à ce sujet est dès lors nécessaire. En fonction du résultat de l'instruction, il conviendra encore d'examiner si le recourant a droit à une rente pour son fils né le 18 septembre 1978 (cf. art. 25 LPP).</w:t>
      </w:r>
    </w:p>
    <w:p>
      <w:r>
        <w:rPr>
          <w:b/>
        </w:rPr>
        <w:t>E. 6</w:t>
      </w:r>
    </w:p>
    <w:p>
      <w:r>
        <w:t>En résumé, le recourant a droit à une rente d'invalidité depuis le 1er août 1995, éventuellement différée au 1er août 1996. Le montant de la rente annuelle s'élève, au 1er janvier 1995, à 7480 fr. 90. Il convient par conséquent de renvoyer la cause aux premiers juges pour qu'ils complètent l'instruction dans le sens indiqué ci-dessus. Après quoi, ils fixeront à nouveau le droit à la rente pour la période allant jusqu'au 1er janvier 2001, compte tenu de l'adaptation périodique à l'augmentation de l'indice suisse des prix (art. 36 al. 1 LPP; BGE 129 V 15 S. 27 ordonnance du Conseil fédéral sur l'adaptation des rentes de survivants et d'invalidité en cours à l'évolution des prix, du 16 septembre 1987 [RS 831.426.3]; voir aussi, à ce sujet, SVR 2000 BVG no 6 p. 33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